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33" w:type="dxa"/>
        <w:tblInd w:w="558" w:type="dxa"/>
        <w:tblLook w:val="01E0" w:firstRow="1" w:lastRow="1" w:firstColumn="1" w:lastColumn="1" w:noHBand="0" w:noVBand="0"/>
      </w:tblPr>
      <w:tblGrid>
        <w:gridCol w:w="3089"/>
        <w:gridCol w:w="3322"/>
        <w:gridCol w:w="3022"/>
      </w:tblGrid>
      <w:tr w:rsidR="006E3E0D" w:rsidRPr="006E3E0D" w:rsidTr="00964F4D">
        <w:trPr>
          <w:trHeight w:val="241"/>
        </w:trPr>
        <w:tc>
          <w:tcPr>
            <w:tcW w:w="3089" w:type="dxa"/>
          </w:tcPr>
          <w:p w:rsidR="006E3E0D" w:rsidRPr="006E3E0D" w:rsidRDefault="00D261CA" w:rsidP="006E3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10A/ Tues 11</w:t>
            </w:r>
            <w:r w:rsidR="006E3E0D" w:rsidRPr="006E3E0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322" w:type="dxa"/>
          </w:tcPr>
          <w:p w:rsidR="006E3E0D" w:rsidRPr="006E3E0D" w:rsidRDefault="00D261CA" w:rsidP="006E3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12A/ Thurs13</w:t>
            </w:r>
            <w:r w:rsidR="006E3E0D" w:rsidRPr="006E3E0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22" w:type="dxa"/>
          </w:tcPr>
          <w:p w:rsidR="006E3E0D" w:rsidRPr="006E3E0D" w:rsidRDefault="00D261CA" w:rsidP="006E3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14A</w:t>
            </w:r>
          </w:p>
        </w:tc>
      </w:tr>
      <w:tr w:rsidR="006E3E0D" w:rsidRPr="006E3E0D" w:rsidTr="00964F4D">
        <w:trPr>
          <w:trHeight w:val="1435"/>
        </w:trPr>
        <w:tc>
          <w:tcPr>
            <w:tcW w:w="3089" w:type="dxa"/>
          </w:tcPr>
          <w:p w:rsidR="006E3E0D" w:rsidRPr="006E3E0D" w:rsidRDefault="006E3E0D" w:rsidP="006E3E0D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 xml:space="preserve">Thesis + </w:t>
            </w:r>
            <w:r w:rsidRPr="006E3E0D">
              <w:rPr>
                <w:b/>
                <w:sz w:val="22"/>
                <w:szCs w:val="22"/>
              </w:rPr>
              <w:t>Planning/</w:t>
            </w:r>
            <w:r w:rsidRPr="006E3E0D">
              <w:rPr>
                <w:sz w:val="22"/>
                <w:szCs w:val="22"/>
              </w:rPr>
              <w:t xml:space="preserve"> Outlining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Revisit Reliable Sources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HW: Outline</w:t>
            </w:r>
            <w:r w:rsidRPr="00964F4D">
              <w:rPr>
                <w:sz w:val="22"/>
                <w:szCs w:val="22"/>
              </w:rPr>
              <w:t>?</w:t>
            </w:r>
          </w:p>
        </w:tc>
        <w:tc>
          <w:tcPr>
            <w:tcW w:w="3322" w:type="dxa"/>
          </w:tcPr>
          <w:p w:rsidR="006E3E0D" w:rsidRPr="006E3E0D" w:rsidRDefault="006E3E0D" w:rsidP="006E3E0D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6E3E0D" w:rsidRPr="00964F4D" w:rsidRDefault="006E3E0D" w:rsidP="006E3E0D">
            <w:pPr>
              <w:rPr>
                <w:sz w:val="22"/>
                <w:szCs w:val="22"/>
              </w:rPr>
            </w:pPr>
            <w:r w:rsidRPr="006E3E0D">
              <w:rPr>
                <w:b/>
                <w:sz w:val="22"/>
                <w:szCs w:val="22"/>
              </w:rPr>
              <w:t>Researching</w:t>
            </w:r>
            <w:r w:rsidRPr="006E3E0D">
              <w:rPr>
                <w:sz w:val="22"/>
                <w:szCs w:val="22"/>
              </w:rPr>
              <w:t>/ Gathering Info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Create Works Cited as you go.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Write</w:t>
            </w:r>
            <w:r w:rsidRPr="006E3E0D">
              <w:rPr>
                <w:sz w:val="22"/>
                <w:szCs w:val="22"/>
              </w:rPr>
              <w:t xml:space="preserve"> Interview Questions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JSTOR Training</w:t>
            </w:r>
          </w:p>
        </w:tc>
        <w:tc>
          <w:tcPr>
            <w:tcW w:w="3022" w:type="dxa"/>
          </w:tcPr>
          <w:p w:rsidR="00D261CA" w:rsidRPr="006E3E0D" w:rsidRDefault="00D261CA" w:rsidP="00D261CA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964F4D" w:rsidRDefault="00D261CA" w:rsidP="00D261CA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Drafting- Begin Writing</w:t>
            </w:r>
          </w:p>
          <w:p w:rsidR="00D261CA" w:rsidRPr="006E3E0D" w:rsidRDefault="00D261CA" w:rsidP="00D261CA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Continue research &amp;</w:t>
            </w:r>
          </w:p>
          <w:p w:rsidR="006E3E0D" w:rsidRPr="006E3E0D" w:rsidRDefault="00D261CA" w:rsidP="00D261CA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Check Citations</w:t>
            </w:r>
            <w:r w:rsidRPr="006E3E0D">
              <w:rPr>
                <w:sz w:val="22"/>
                <w:szCs w:val="22"/>
              </w:rPr>
              <w:t xml:space="preserve"> MLA</w:t>
            </w:r>
            <w:r w:rsidRPr="00964F4D">
              <w:rPr>
                <w:sz w:val="22"/>
                <w:szCs w:val="22"/>
              </w:rPr>
              <w:t>/APA?</w:t>
            </w:r>
          </w:p>
        </w:tc>
      </w:tr>
      <w:tr w:rsidR="006E3E0D" w:rsidRPr="006E3E0D" w:rsidTr="00964F4D">
        <w:trPr>
          <w:trHeight w:val="241"/>
        </w:trPr>
        <w:tc>
          <w:tcPr>
            <w:tcW w:w="3089" w:type="dxa"/>
          </w:tcPr>
          <w:p w:rsidR="006E3E0D" w:rsidRPr="006E3E0D" w:rsidRDefault="00D261CA" w:rsidP="006E3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17</w:t>
            </w:r>
            <w:r w:rsidR="006E3E0D" w:rsidRPr="006E3E0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322" w:type="dxa"/>
          </w:tcPr>
          <w:p w:rsidR="006E3E0D" w:rsidRPr="006E3E0D" w:rsidRDefault="00D261CA" w:rsidP="006E3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 18A/Wed 19B</w:t>
            </w:r>
          </w:p>
        </w:tc>
        <w:tc>
          <w:tcPr>
            <w:tcW w:w="3022" w:type="dxa"/>
          </w:tcPr>
          <w:p w:rsidR="006E3E0D" w:rsidRPr="006E3E0D" w:rsidRDefault="00D261CA" w:rsidP="006E3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 20A &amp; Fri 21B</w:t>
            </w:r>
          </w:p>
        </w:tc>
      </w:tr>
      <w:tr w:rsidR="006E3E0D" w:rsidRPr="006E3E0D" w:rsidTr="00964F4D">
        <w:trPr>
          <w:trHeight w:val="1239"/>
        </w:trPr>
        <w:tc>
          <w:tcPr>
            <w:tcW w:w="3089" w:type="dxa"/>
          </w:tcPr>
          <w:p w:rsidR="006E3E0D" w:rsidRPr="006E3E0D" w:rsidRDefault="006E3E0D" w:rsidP="006E3E0D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6E3E0D" w:rsidRPr="00964F4D" w:rsidRDefault="006E3E0D" w:rsidP="006E3E0D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Drafting- Begin Writing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Continue research &amp;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Check Citations</w:t>
            </w:r>
            <w:r w:rsidRPr="006E3E0D">
              <w:rPr>
                <w:sz w:val="22"/>
                <w:szCs w:val="22"/>
              </w:rPr>
              <w:t xml:space="preserve"> MLA</w:t>
            </w:r>
            <w:r w:rsidRPr="00964F4D">
              <w:rPr>
                <w:sz w:val="22"/>
                <w:szCs w:val="22"/>
              </w:rPr>
              <w:t>/APA?</w:t>
            </w:r>
          </w:p>
        </w:tc>
        <w:tc>
          <w:tcPr>
            <w:tcW w:w="3322" w:type="dxa"/>
          </w:tcPr>
          <w:p w:rsidR="006E3E0D" w:rsidRPr="006E3E0D" w:rsidRDefault="006E3E0D" w:rsidP="006E3E0D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Peer Review/Editing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Cont. Drafting, Citations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Parent Teacher Conferences 5-8</w:t>
            </w:r>
          </w:p>
        </w:tc>
        <w:tc>
          <w:tcPr>
            <w:tcW w:w="3022" w:type="dxa"/>
          </w:tcPr>
          <w:p w:rsidR="00D261CA" w:rsidRPr="006E3E0D" w:rsidRDefault="00D261CA" w:rsidP="00D261CA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964F4D" w:rsidRDefault="00D261CA" w:rsidP="00D261CA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Peer Review/ Edit</w:t>
            </w:r>
          </w:p>
          <w:p w:rsidR="006E3E0D" w:rsidRPr="006E3E0D" w:rsidRDefault="00D261CA" w:rsidP="00D261CA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Cont. Drafting, Citations</w:t>
            </w:r>
          </w:p>
        </w:tc>
      </w:tr>
      <w:tr w:rsidR="006E3E0D" w:rsidRPr="006E3E0D" w:rsidTr="00964F4D">
        <w:trPr>
          <w:trHeight w:val="241"/>
        </w:trPr>
        <w:tc>
          <w:tcPr>
            <w:tcW w:w="3089" w:type="dxa"/>
          </w:tcPr>
          <w:p w:rsidR="006E3E0D" w:rsidRPr="006E3E0D" w:rsidRDefault="00D261CA" w:rsidP="006E3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24A/  Tues 25B</w:t>
            </w:r>
          </w:p>
        </w:tc>
        <w:tc>
          <w:tcPr>
            <w:tcW w:w="3322" w:type="dxa"/>
          </w:tcPr>
          <w:p w:rsidR="006E3E0D" w:rsidRPr="006E3E0D" w:rsidRDefault="00D261CA" w:rsidP="00D26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26A or B day students!</w:t>
            </w:r>
          </w:p>
        </w:tc>
        <w:tc>
          <w:tcPr>
            <w:tcW w:w="3022" w:type="dxa"/>
          </w:tcPr>
          <w:p w:rsidR="006E3E0D" w:rsidRPr="006E3E0D" w:rsidRDefault="00D261CA" w:rsidP="006E3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Thursday/Friday</w:t>
            </w:r>
          </w:p>
        </w:tc>
      </w:tr>
      <w:tr w:rsidR="006E3E0D" w:rsidRPr="006E3E0D" w:rsidTr="00964F4D">
        <w:trPr>
          <w:trHeight w:val="248"/>
        </w:trPr>
        <w:tc>
          <w:tcPr>
            <w:tcW w:w="3089" w:type="dxa"/>
          </w:tcPr>
          <w:p w:rsidR="00D261CA" w:rsidRPr="006E3E0D" w:rsidRDefault="00D261CA" w:rsidP="00D261CA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964F4D" w:rsidRDefault="00D261CA" w:rsidP="00D261CA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Revise or Polish Final</w:t>
            </w:r>
          </w:p>
          <w:p w:rsidR="006E3E0D" w:rsidRPr="006E3E0D" w:rsidRDefault="00D261CA" w:rsidP="00D261CA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Can turn it in this day.</w:t>
            </w:r>
          </w:p>
        </w:tc>
        <w:tc>
          <w:tcPr>
            <w:tcW w:w="3322" w:type="dxa"/>
          </w:tcPr>
          <w:p w:rsidR="00D261CA" w:rsidRPr="00964F4D" w:rsidRDefault="00964F4D" w:rsidP="00D261CA">
            <w:pPr>
              <w:rPr>
                <w:rFonts w:ascii="Bauhaus 93" w:hAnsi="Bauhaus 93"/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 xml:space="preserve"> </w:t>
            </w:r>
            <w:r w:rsidR="00D261CA" w:rsidRPr="00964F4D">
              <w:rPr>
                <w:rFonts w:ascii="Bauhaus 93" w:hAnsi="Bauhaus 93"/>
                <w:sz w:val="22"/>
                <w:szCs w:val="22"/>
              </w:rPr>
              <w:t>Last Day to Collect!</w:t>
            </w:r>
          </w:p>
          <w:p w:rsidR="00D261CA" w:rsidRDefault="00D261CA" w:rsidP="00D261CA">
            <w:pPr>
              <w:rPr>
                <w:rFonts w:ascii="Bauhaus 93" w:hAnsi="Bauhaus 93"/>
                <w:sz w:val="22"/>
                <w:szCs w:val="22"/>
              </w:rPr>
            </w:pPr>
            <w:r w:rsidRPr="006E3E0D">
              <w:rPr>
                <w:rFonts w:ascii="Bauhaus 93" w:hAnsi="Bauhaus 93"/>
                <w:sz w:val="22"/>
                <w:szCs w:val="22"/>
              </w:rPr>
              <w:t>Senior Project Paper Due</w:t>
            </w:r>
          </w:p>
          <w:p w:rsidR="00D261CA" w:rsidRDefault="00D261CA" w:rsidP="00D26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Teacher Conferences 5-8 &amp;</w:t>
            </w:r>
          </w:p>
          <w:p w:rsidR="00D261CA" w:rsidRPr="00D261CA" w:rsidRDefault="00D261CA" w:rsidP="00D26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8-11,12-4, 5-8:00</w:t>
            </w:r>
          </w:p>
          <w:p w:rsidR="006E3E0D" w:rsidRPr="006E3E0D" w:rsidRDefault="006E3E0D" w:rsidP="006E3E0D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6E3E0D" w:rsidRDefault="00D261CA" w:rsidP="006E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School!</w:t>
            </w:r>
          </w:p>
          <w:p w:rsidR="00D261CA" w:rsidRPr="00D261CA" w:rsidRDefault="00D261CA" w:rsidP="006E3E0D">
            <w:pPr>
              <w:rPr>
                <w:b/>
                <w:sz w:val="22"/>
                <w:szCs w:val="22"/>
              </w:rPr>
            </w:pPr>
            <w:r w:rsidRPr="00D261CA">
              <w:rPr>
                <w:b/>
                <w:sz w:val="22"/>
                <w:szCs w:val="22"/>
              </w:rPr>
              <w:t>Any student who has not turned in their paper will have their parent contacted about it during P/T conference time.</w:t>
            </w:r>
          </w:p>
        </w:tc>
      </w:tr>
    </w:tbl>
    <w:p w:rsidR="00964F4D" w:rsidRDefault="00964F4D" w:rsidP="00964F4D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</w:p>
    <w:p w:rsidR="00964F4D" w:rsidRPr="00964F4D" w:rsidRDefault="00D53D3A" w:rsidP="00964F4D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ABSENT: See Ms. Walker</w:t>
      </w:r>
      <w:r w:rsidR="00964F4D" w:rsidRPr="00964F4D">
        <w:rPr>
          <w:rFonts w:ascii="Times New Roman" w:eastAsia="Times New Roman" w:hAnsi="Times New Roman" w:cs="Times New Roman"/>
          <w:sz w:val="20"/>
          <w:szCs w:val="20"/>
        </w:rPr>
        <w:t xml:space="preserve"> when you return from excused absences for makeup work. Due to advanced notice via calendar, absences do 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 xml:space="preserve">not excuse you from assignment </w:t>
      </w:r>
      <w:r w:rsidR="00964F4D" w:rsidRPr="00964F4D">
        <w:rPr>
          <w:rFonts w:ascii="Times New Roman" w:eastAsia="Times New Roman" w:hAnsi="Times New Roman" w:cs="Times New Roman"/>
          <w:sz w:val="20"/>
          <w:szCs w:val="20"/>
        </w:rPr>
        <w:t>due dates which were begun or anno</w:t>
      </w:r>
      <w:r w:rsidR="00964F4D">
        <w:rPr>
          <w:rFonts w:ascii="Times New Roman" w:eastAsia="Times New Roman" w:hAnsi="Times New Roman" w:cs="Times New Roman"/>
          <w:sz w:val="20"/>
          <w:szCs w:val="20"/>
        </w:rPr>
        <w:t>unced before your absence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 xml:space="preserve">. Projects or </w:t>
      </w:r>
      <w:r w:rsidR="00964F4D" w:rsidRPr="00964F4D">
        <w:rPr>
          <w:rFonts w:ascii="Times New Roman" w:eastAsia="Times New Roman" w:hAnsi="Times New Roman" w:cs="Times New Roman"/>
          <w:sz w:val="20"/>
          <w:szCs w:val="20"/>
        </w:rPr>
        <w:t>long term assignments shou</w:t>
      </w:r>
      <w:r w:rsidR="00964F4D">
        <w:rPr>
          <w:rFonts w:ascii="Times New Roman" w:eastAsia="Times New Roman" w:hAnsi="Times New Roman" w:cs="Times New Roman"/>
          <w:sz w:val="20"/>
          <w:szCs w:val="20"/>
        </w:rPr>
        <w:t>ld be submitted electronically (</w:t>
      </w:r>
      <w:hyperlink r:id="rId4" w:history="1">
        <w:r w:rsidRPr="007C33E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mwalker@nsd131.org</w:t>
        </w:r>
      </w:hyperlink>
      <w:r w:rsidR="00964F4D" w:rsidRPr="00964F4D">
        <w:rPr>
          <w:rFonts w:ascii="Times New Roman" w:eastAsia="Times New Roman" w:hAnsi="Times New Roman" w:cs="Times New Roman"/>
          <w:sz w:val="20"/>
          <w:szCs w:val="20"/>
        </w:rPr>
        <w:t xml:space="preserve">) or 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 xml:space="preserve">sent </w:t>
      </w:r>
      <w:r w:rsidR="00964F4D" w:rsidRPr="00964F4D">
        <w:rPr>
          <w:rFonts w:ascii="Times New Roman" w:eastAsia="Times New Roman" w:hAnsi="Times New Roman" w:cs="Times New Roman"/>
          <w:sz w:val="20"/>
          <w:szCs w:val="20"/>
        </w:rPr>
        <w:t>with a friend or parent to my teacher mailbox in the front office.</w:t>
      </w:r>
    </w:p>
    <w:p w:rsidR="00964F4D" w:rsidRDefault="00964F4D" w:rsidP="00964F4D">
      <w:pPr>
        <w:tabs>
          <w:tab w:val="center" w:pos="4320"/>
          <w:tab w:val="right" w:pos="8640"/>
        </w:tabs>
        <w:spacing w:after="0" w:line="240" w:lineRule="auto"/>
        <w:ind w:left="-90" w:right="-360"/>
        <w:rPr>
          <w:rFonts w:ascii="Times New Roman" w:eastAsia="Times New Roman" w:hAnsi="Times New Roman" w:cs="Times New Roman"/>
          <w:sz w:val="20"/>
          <w:szCs w:val="20"/>
        </w:rPr>
      </w:pPr>
      <w:r w:rsidRPr="00964F4D">
        <w:rPr>
          <w:rFonts w:ascii="Times New Roman" w:eastAsia="Times New Roman" w:hAnsi="Times New Roman" w:cs="Times New Roman"/>
          <w:sz w:val="20"/>
          <w:szCs w:val="20"/>
        </w:rPr>
        <w:t>*Don’t forget to check Po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 xml:space="preserve">wer School regularly </w:t>
      </w:r>
      <w:r w:rsidRPr="00964F4D">
        <w:rPr>
          <w:rFonts w:ascii="Times New Roman" w:eastAsia="Times New Roman" w:hAnsi="Times New Roman" w:cs="Times New Roman"/>
          <w:sz w:val="20"/>
          <w:szCs w:val="20"/>
        </w:rPr>
        <w:t>for any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 xml:space="preserve"> missing</w:t>
      </w:r>
      <w:r w:rsidRPr="00964F4D">
        <w:rPr>
          <w:rFonts w:ascii="Times New Roman" w:eastAsia="Times New Roman" w:hAnsi="Times New Roman" w:cs="Times New Roman"/>
          <w:sz w:val="20"/>
          <w:szCs w:val="20"/>
        </w:rPr>
        <w:t xml:space="preserve"> papers or handouts you may need.</w:t>
      </w:r>
    </w:p>
    <w:p w:rsidR="00D261CA" w:rsidRDefault="00D261CA" w:rsidP="00964F4D">
      <w:pPr>
        <w:tabs>
          <w:tab w:val="center" w:pos="4320"/>
          <w:tab w:val="right" w:pos="8640"/>
        </w:tabs>
        <w:spacing w:after="0" w:line="240" w:lineRule="auto"/>
        <w:ind w:left="-90" w:right="-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433" w:type="dxa"/>
        <w:tblInd w:w="558" w:type="dxa"/>
        <w:tblLook w:val="01E0" w:firstRow="1" w:lastRow="1" w:firstColumn="1" w:lastColumn="1" w:noHBand="0" w:noVBand="0"/>
      </w:tblPr>
      <w:tblGrid>
        <w:gridCol w:w="3089"/>
        <w:gridCol w:w="3322"/>
        <w:gridCol w:w="3022"/>
      </w:tblGrid>
      <w:tr w:rsidR="00D261CA" w:rsidRPr="006E3E0D" w:rsidTr="00C3476E">
        <w:trPr>
          <w:trHeight w:val="241"/>
        </w:trPr>
        <w:tc>
          <w:tcPr>
            <w:tcW w:w="3089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10A/ Tues 11</w:t>
            </w:r>
            <w:r w:rsidRPr="006E3E0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322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12A/ Thurs13</w:t>
            </w:r>
            <w:r w:rsidRPr="006E3E0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22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14A</w:t>
            </w:r>
          </w:p>
        </w:tc>
      </w:tr>
      <w:tr w:rsidR="00D261CA" w:rsidRPr="006E3E0D" w:rsidTr="00C3476E">
        <w:trPr>
          <w:trHeight w:val="1435"/>
        </w:trPr>
        <w:tc>
          <w:tcPr>
            <w:tcW w:w="3089" w:type="dxa"/>
          </w:tcPr>
          <w:p w:rsidR="00D261CA" w:rsidRPr="006E3E0D" w:rsidRDefault="00D261CA" w:rsidP="00C3476E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 xml:space="preserve">Thesis + </w:t>
            </w:r>
            <w:r w:rsidRPr="006E3E0D">
              <w:rPr>
                <w:b/>
                <w:sz w:val="22"/>
                <w:szCs w:val="22"/>
              </w:rPr>
              <w:t>Planning/</w:t>
            </w:r>
            <w:r w:rsidRPr="006E3E0D">
              <w:rPr>
                <w:sz w:val="22"/>
                <w:szCs w:val="22"/>
              </w:rPr>
              <w:t xml:space="preserve"> Outlining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Revisit Reliable Sources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HW: Outline</w:t>
            </w:r>
            <w:r w:rsidRPr="00964F4D">
              <w:rPr>
                <w:sz w:val="22"/>
                <w:szCs w:val="22"/>
              </w:rPr>
              <w:t>?</w:t>
            </w:r>
          </w:p>
        </w:tc>
        <w:tc>
          <w:tcPr>
            <w:tcW w:w="3322" w:type="dxa"/>
          </w:tcPr>
          <w:p w:rsidR="00D261CA" w:rsidRPr="006E3E0D" w:rsidRDefault="00D261CA" w:rsidP="00C3476E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964F4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b/>
                <w:sz w:val="22"/>
                <w:szCs w:val="22"/>
              </w:rPr>
              <w:t>Researching</w:t>
            </w:r>
            <w:r w:rsidRPr="006E3E0D">
              <w:rPr>
                <w:sz w:val="22"/>
                <w:szCs w:val="22"/>
              </w:rPr>
              <w:t>/ Gathering Info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Create Works Cited as you go.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Write</w:t>
            </w:r>
            <w:r w:rsidRPr="006E3E0D">
              <w:rPr>
                <w:sz w:val="22"/>
                <w:szCs w:val="22"/>
              </w:rPr>
              <w:t xml:space="preserve"> Interview Questions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JSTOR Training</w:t>
            </w:r>
          </w:p>
        </w:tc>
        <w:tc>
          <w:tcPr>
            <w:tcW w:w="3022" w:type="dxa"/>
          </w:tcPr>
          <w:p w:rsidR="00D261CA" w:rsidRPr="006E3E0D" w:rsidRDefault="00D261CA" w:rsidP="00C3476E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964F4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Drafting- Begin Writing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Continue research &amp;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Check Citations</w:t>
            </w:r>
            <w:r w:rsidRPr="006E3E0D">
              <w:rPr>
                <w:sz w:val="22"/>
                <w:szCs w:val="22"/>
              </w:rPr>
              <w:t xml:space="preserve"> MLA</w:t>
            </w:r>
            <w:r w:rsidRPr="00964F4D">
              <w:rPr>
                <w:sz w:val="22"/>
                <w:szCs w:val="22"/>
              </w:rPr>
              <w:t>/APA?</w:t>
            </w:r>
          </w:p>
        </w:tc>
      </w:tr>
      <w:tr w:rsidR="00D261CA" w:rsidRPr="006E3E0D" w:rsidTr="00C3476E">
        <w:trPr>
          <w:trHeight w:val="241"/>
        </w:trPr>
        <w:tc>
          <w:tcPr>
            <w:tcW w:w="3089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17</w:t>
            </w:r>
            <w:r w:rsidRPr="006E3E0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322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 18A/Wed 19B</w:t>
            </w:r>
          </w:p>
        </w:tc>
        <w:tc>
          <w:tcPr>
            <w:tcW w:w="3022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 20A &amp; Fri 21B</w:t>
            </w:r>
          </w:p>
        </w:tc>
      </w:tr>
      <w:tr w:rsidR="00D261CA" w:rsidRPr="006E3E0D" w:rsidTr="00C3476E">
        <w:trPr>
          <w:trHeight w:val="1239"/>
        </w:trPr>
        <w:tc>
          <w:tcPr>
            <w:tcW w:w="3089" w:type="dxa"/>
          </w:tcPr>
          <w:p w:rsidR="00D261CA" w:rsidRPr="006E3E0D" w:rsidRDefault="00D261CA" w:rsidP="00C3476E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964F4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Drafting- Begin Writing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Continue research &amp;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Check Citations</w:t>
            </w:r>
            <w:r w:rsidRPr="006E3E0D">
              <w:rPr>
                <w:sz w:val="22"/>
                <w:szCs w:val="22"/>
              </w:rPr>
              <w:t xml:space="preserve"> MLA</w:t>
            </w:r>
            <w:r w:rsidRPr="00964F4D">
              <w:rPr>
                <w:sz w:val="22"/>
                <w:szCs w:val="22"/>
              </w:rPr>
              <w:t>/APA?</w:t>
            </w:r>
          </w:p>
        </w:tc>
        <w:tc>
          <w:tcPr>
            <w:tcW w:w="3322" w:type="dxa"/>
          </w:tcPr>
          <w:p w:rsidR="00D261CA" w:rsidRPr="006E3E0D" w:rsidRDefault="00D261CA" w:rsidP="00C3476E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Peer Review/Editing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Cont. Drafting, Citations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Parent Teacher Conferences 5-8</w:t>
            </w:r>
          </w:p>
        </w:tc>
        <w:tc>
          <w:tcPr>
            <w:tcW w:w="3022" w:type="dxa"/>
          </w:tcPr>
          <w:p w:rsidR="00D261CA" w:rsidRPr="006E3E0D" w:rsidRDefault="00D261CA" w:rsidP="00C3476E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964F4D" w:rsidRDefault="00D261CA" w:rsidP="00C3476E">
            <w:pPr>
              <w:rPr>
                <w:sz w:val="22"/>
                <w:szCs w:val="22"/>
              </w:rPr>
            </w:pPr>
            <w:r w:rsidRPr="006E3E0D">
              <w:rPr>
                <w:sz w:val="22"/>
                <w:szCs w:val="22"/>
              </w:rPr>
              <w:t>Peer Review/ Edit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Cont. Drafting, Citations</w:t>
            </w:r>
          </w:p>
        </w:tc>
      </w:tr>
      <w:tr w:rsidR="00D261CA" w:rsidRPr="006E3E0D" w:rsidTr="00C3476E">
        <w:trPr>
          <w:trHeight w:val="241"/>
        </w:trPr>
        <w:tc>
          <w:tcPr>
            <w:tcW w:w="3089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24A/  Tues 25B</w:t>
            </w:r>
          </w:p>
        </w:tc>
        <w:tc>
          <w:tcPr>
            <w:tcW w:w="3322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26A or B day students!</w:t>
            </w:r>
          </w:p>
        </w:tc>
        <w:tc>
          <w:tcPr>
            <w:tcW w:w="3022" w:type="dxa"/>
          </w:tcPr>
          <w:p w:rsidR="00D261CA" w:rsidRPr="006E3E0D" w:rsidRDefault="00D261CA" w:rsidP="00C34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Thursday/Friday</w:t>
            </w:r>
          </w:p>
        </w:tc>
      </w:tr>
      <w:tr w:rsidR="00D261CA" w:rsidRPr="006E3E0D" w:rsidTr="00C3476E">
        <w:trPr>
          <w:trHeight w:val="248"/>
        </w:trPr>
        <w:tc>
          <w:tcPr>
            <w:tcW w:w="3089" w:type="dxa"/>
          </w:tcPr>
          <w:p w:rsidR="00D261CA" w:rsidRPr="006E3E0D" w:rsidRDefault="00D261CA" w:rsidP="00C3476E">
            <w:pPr>
              <w:rPr>
                <w:sz w:val="22"/>
                <w:szCs w:val="22"/>
                <w:u w:val="single"/>
              </w:rPr>
            </w:pPr>
            <w:r w:rsidRPr="006E3E0D">
              <w:rPr>
                <w:sz w:val="22"/>
                <w:szCs w:val="22"/>
                <w:u w:val="single"/>
              </w:rPr>
              <w:t>Senior Project Prep Boot Camp</w:t>
            </w:r>
          </w:p>
          <w:p w:rsidR="00D261CA" w:rsidRPr="00964F4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Revise or Polish Final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>Can turn it in this day.</w:t>
            </w:r>
          </w:p>
        </w:tc>
        <w:tc>
          <w:tcPr>
            <w:tcW w:w="3322" w:type="dxa"/>
          </w:tcPr>
          <w:p w:rsidR="00D261CA" w:rsidRPr="00964F4D" w:rsidRDefault="00D261CA" w:rsidP="00C3476E">
            <w:pPr>
              <w:rPr>
                <w:rFonts w:ascii="Bauhaus 93" w:hAnsi="Bauhaus 93"/>
                <w:sz w:val="22"/>
                <w:szCs w:val="22"/>
              </w:rPr>
            </w:pPr>
            <w:r w:rsidRPr="00964F4D">
              <w:rPr>
                <w:sz w:val="22"/>
                <w:szCs w:val="22"/>
              </w:rPr>
              <w:t xml:space="preserve"> </w:t>
            </w:r>
            <w:r w:rsidRPr="00964F4D">
              <w:rPr>
                <w:rFonts w:ascii="Bauhaus 93" w:hAnsi="Bauhaus 93"/>
                <w:sz w:val="22"/>
                <w:szCs w:val="22"/>
              </w:rPr>
              <w:t>Last Day to Collect!</w:t>
            </w:r>
          </w:p>
          <w:p w:rsidR="00D261CA" w:rsidRDefault="00D261CA" w:rsidP="00C3476E">
            <w:pPr>
              <w:rPr>
                <w:rFonts w:ascii="Bauhaus 93" w:hAnsi="Bauhaus 93"/>
                <w:sz w:val="22"/>
                <w:szCs w:val="22"/>
              </w:rPr>
            </w:pPr>
            <w:r w:rsidRPr="006E3E0D">
              <w:rPr>
                <w:rFonts w:ascii="Bauhaus 93" w:hAnsi="Bauhaus 93"/>
                <w:sz w:val="22"/>
                <w:szCs w:val="22"/>
              </w:rPr>
              <w:t>Senior Project Paper Due</w:t>
            </w:r>
          </w:p>
          <w:p w:rsidR="00D261CA" w:rsidRDefault="00D261CA" w:rsidP="00C34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Teacher Conferences 5-8 &amp;</w:t>
            </w:r>
          </w:p>
          <w:p w:rsidR="00D261CA" w:rsidRPr="00D261CA" w:rsidRDefault="00D261CA" w:rsidP="00C34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8-11,12-4, 5-8:00</w:t>
            </w:r>
          </w:p>
          <w:p w:rsidR="00D261CA" w:rsidRPr="006E3E0D" w:rsidRDefault="00D261CA" w:rsidP="00C3476E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D261CA" w:rsidRDefault="00D261CA" w:rsidP="00C34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School!</w:t>
            </w:r>
          </w:p>
          <w:p w:rsidR="00D261CA" w:rsidRPr="00D261CA" w:rsidRDefault="00D261CA" w:rsidP="00C3476E">
            <w:pPr>
              <w:rPr>
                <w:b/>
                <w:sz w:val="22"/>
                <w:szCs w:val="22"/>
              </w:rPr>
            </w:pPr>
            <w:r w:rsidRPr="00D261CA">
              <w:rPr>
                <w:b/>
                <w:sz w:val="22"/>
                <w:szCs w:val="22"/>
              </w:rPr>
              <w:t>Any student who has not turned in their paper will have their parent contacted about it during P/T conference time.</w:t>
            </w:r>
          </w:p>
        </w:tc>
      </w:tr>
    </w:tbl>
    <w:p w:rsidR="00D261CA" w:rsidRPr="00964F4D" w:rsidRDefault="00D53D3A" w:rsidP="00D261CA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IF ABSENT: See Ms. Walker </w:t>
      </w:r>
      <w:bookmarkStart w:id="0" w:name="_GoBack"/>
      <w:bookmarkEnd w:id="0"/>
      <w:r w:rsidR="00D261CA" w:rsidRPr="00964F4D">
        <w:rPr>
          <w:rFonts w:ascii="Times New Roman" w:eastAsia="Times New Roman" w:hAnsi="Times New Roman" w:cs="Times New Roman"/>
          <w:sz w:val="20"/>
          <w:szCs w:val="20"/>
        </w:rPr>
        <w:t xml:space="preserve">when you return from excused absences for makeup work. Due to advanced notice via calendar, absences do 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 xml:space="preserve">not excuse you from assignment </w:t>
      </w:r>
      <w:r w:rsidR="00D261CA" w:rsidRPr="00964F4D">
        <w:rPr>
          <w:rFonts w:ascii="Times New Roman" w:eastAsia="Times New Roman" w:hAnsi="Times New Roman" w:cs="Times New Roman"/>
          <w:sz w:val="20"/>
          <w:szCs w:val="20"/>
        </w:rPr>
        <w:t>due dates which were begun or anno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 xml:space="preserve">unced before your absence. Projects or </w:t>
      </w:r>
      <w:r w:rsidR="00D261CA" w:rsidRPr="00964F4D">
        <w:rPr>
          <w:rFonts w:ascii="Times New Roman" w:eastAsia="Times New Roman" w:hAnsi="Times New Roman" w:cs="Times New Roman"/>
          <w:sz w:val="20"/>
          <w:szCs w:val="20"/>
        </w:rPr>
        <w:t>long term assignments shou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>ld be submitted elect</w:t>
      </w:r>
      <w:r>
        <w:rPr>
          <w:rFonts w:ascii="Times New Roman" w:eastAsia="Times New Roman" w:hAnsi="Times New Roman" w:cs="Times New Roman"/>
          <w:sz w:val="20"/>
          <w:szCs w:val="20"/>
        </w:rPr>
        <w:t>ronically (</w:t>
      </w:r>
      <w:hyperlink r:id="rId5" w:history="1">
        <w:r w:rsidRPr="007C33E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ms.walker@nsd131.org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261CA" w:rsidRPr="00964F4D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D261CA">
        <w:rPr>
          <w:rFonts w:ascii="Times New Roman" w:eastAsia="Times New Roman" w:hAnsi="Times New Roman" w:cs="Times New Roman"/>
          <w:sz w:val="20"/>
          <w:szCs w:val="20"/>
        </w:rPr>
        <w:t xml:space="preserve">sent </w:t>
      </w:r>
      <w:r w:rsidR="00D261CA" w:rsidRPr="00964F4D">
        <w:rPr>
          <w:rFonts w:ascii="Times New Roman" w:eastAsia="Times New Roman" w:hAnsi="Times New Roman" w:cs="Times New Roman"/>
          <w:sz w:val="20"/>
          <w:szCs w:val="20"/>
        </w:rPr>
        <w:t>with a friend or parent to my teacher mailbox in the front office.</w:t>
      </w:r>
    </w:p>
    <w:p w:rsidR="00CD042E" w:rsidRPr="00D261CA" w:rsidRDefault="00D261CA" w:rsidP="00D261CA">
      <w:pPr>
        <w:tabs>
          <w:tab w:val="center" w:pos="4320"/>
          <w:tab w:val="right" w:pos="8640"/>
        </w:tabs>
        <w:spacing w:after="0" w:line="240" w:lineRule="auto"/>
        <w:ind w:left="-90" w:right="-360"/>
        <w:rPr>
          <w:rFonts w:ascii="Times New Roman" w:eastAsia="Times New Roman" w:hAnsi="Times New Roman" w:cs="Times New Roman"/>
          <w:sz w:val="20"/>
          <w:szCs w:val="20"/>
        </w:rPr>
      </w:pPr>
      <w:r w:rsidRPr="00964F4D">
        <w:rPr>
          <w:rFonts w:ascii="Times New Roman" w:eastAsia="Times New Roman" w:hAnsi="Times New Roman" w:cs="Times New Roman"/>
          <w:sz w:val="20"/>
          <w:szCs w:val="20"/>
        </w:rPr>
        <w:t>*Don’t forget to check 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 School regularly </w:t>
      </w:r>
      <w:r w:rsidRPr="00964F4D">
        <w:rPr>
          <w:rFonts w:ascii="Times New Roman" w:eastAsia="Times New Roman" w:hAnsi="Times New Roman" w:cs="Times New Roman"/>
          <w:sz w:val="20"/>
          <w:szCs w:val="20"/>
        </w:rPr>
        <w:t>for 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missing</w:t>
      </w:r>
      <w:r w:rsidRPr="00964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papers or handouts you may need.</w:t>
      </w:r>
    </w:p>
    <w:sectPr w:rsidR="00CD042E" w:rsidRPr="00D2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E"/>
    <w:rsid w:val="000A54E4"/>
    <w:rsid w:val="00483408"/>
    <w:rsid w:val="00696192"/>
    <w:rsid w:val="006E3E0D"/>
    <w:rsid w:val="00964F4D"/>
    <w:rsid w:val="00CD042E"/>
    <w:rsid w:val="00D261CA"/>
    <w:rsid w:val="00D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C556"/>
  <w15:chartTrackingRefBased/>
  <w15:docId w15:val="{B3157775-A05F-4150-9B0F-4DADE79C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042E"/>
    <w:rPr>
      <w:i/>
      <w:iCs/>
    </w:rPr>
  </w:style>
  <w:style w:type="table" w:styleId="TableGrid">
    <w:name w:val="Table Grid"/>
    <w:basedOn w:val="TableNormal"/>
    <w:rsid w:val="006E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F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walker@nsd131.org" TargetMode="External"/><Relationship Id="rId4" Type="http://schemas.openxmlformats.org/officeDocument/2006/relationships/hyperlink" Target="mailto:mwalker@nsd13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Terri</dc:creator>
  <cp:keywords/>
  <dc:description/>
  <cp:lastModifiedBy>Walker,Mikayla</cp:lastModifiedBy>
  <cp:revision>2</cp:revision>
  <cp:lastPrinted>2016-10-05T19:02:00Z</cp:lastPrinted>
  <dcterms:created xsi:type="dcterms:W3CDTF">2016-10-05T19:04:00Z</dcterms:created>
  <dcterms:modified xsi:type="dcterms:W3CDTF">2016-10-05T19:04:00Z</dcterms:modified>
</cp:coreProperties>
</file>